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TÍTULO:</w:t>
            </w: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 </w:t>
            </w:r>
            <w:r w:rsidDel="00000000" w:rsidR="00000000" w:rsidRPr="00000000">
              <w:rPr>
                <w:color w:val="ffffff"/>
                <w:rtl w:val="0"/>
              </w:rPr>
              <w:t xml:space="preserve">Face detection and recognition for beginners in Scratch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5">
            <w:pPr>
              <w:jc w:val="left"/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jc w:val="left"/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Escola: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Duração (minutos):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Professor: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left"/>
              <w:rPr>
                <w:rFonts w:ascii="Calibri" w:cs="Calibri" w:eastAsia="Calibri" w:hAnsi="Calibri"/>
                <w:b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10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idade: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13-14</w:t>
            </w:r>
          </w:p>
        </w:tc>
      </w:tr>
    </w:tbl>
    <w:p w:rsidR="00000000" w:rsidDel="00000000" w:rsidP="00000000" w:rsidRDefault="00000000" w:rsidRPr="00000000" w14:paraId="00000012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Questão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Essencial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color w:val="323e4f"/>
                <w:sz w:val="22"/>
                <w:szCs w:val="22"/>
                <w:rtl w:val="0"/>
              </w:rPr>
              <w:t xml:space="preserve">What is face detection and recognition?</w:t>
            </w:r>
          </w:p>
        </w:tc>
      </w:tr>
    </w:tbl>
    <w:p w:rsidR="00000000" w:rsidDel="00000000" w:rsidP="00000000" w:rsidRDefault="00000000" w:rsidRPr="00000000" w14:paraId="00000015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Tópicos: 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Deteção e reconhecimento de rostos para principiantes em Scratch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objetivos: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9">
            <w:pPr>
              <w:numPr>
                <w:ilvl w:val="0"/>
                <w:numId w:val="6"/>
              </w:numPr>
              <w:ind w:left="709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saber o que é a deteção e o reconhecimento de rostos para principiantes no Scratch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A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Resultados: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B">
            <w:pPr>
              <w:numPr>
                <w:ilvl w:val="0"/>
                <w:numId w:val="7"/>
              </w:numP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Saiba o que é a deteção e o reconhecimento de rostos através de exemplos simples no Scratch. </w:t>
            </w:r>
          </w:p>
          <w:p w:rsidR="00000000" w:rsidDel="00000000" w:rsidP="00000000" w:rsidRDefault="00000000" w:rsidRPr="00000000" w14:paraId="0000001C">
            <w:pPr>
              <w:numPr>
                <w:ilvl w:val="0"/>
                <w:numId w:val="7"/>
              </w:numP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Qual é a diferença entre a deteção e o reconhecimento de rostos?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D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1E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numPr>
                <w:ilvl w:val="0"/>
                <w:numId w:val="3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20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Métodos: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2">
            <w:pPr>
              <w:numPr>
                <w:ilvl w:val="0"/>
                <w:numId w:val="2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3">
            <w:pPr>
              <w:ind w:left="720" w:firstLine="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7">
            <w:pPr>
              <w:jc w:val="center"/>
              <w:rPr>
                <w:b w:val="1"/>
                <w:color w:val="ffffff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ffffff"/>
                <w:sz w:val="24"/>
                <w:szCs w:val="24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8">
            <w:pPr>
              <w:pBdr>
                <w:right w:color="auto" w:space="30" w:sz="0" w:val="none"/>
              </w:pBdr>
              <w:ind w:left="720" w:right="-600" w:firstLine="0"/>
              <w:jc w:val="left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9">
            <w:pPr>
              <w:jc w:val="center"/>
              <w:rPr>
                <w:rFonts w:ascii="Calibri" w:cs="Calibri" w:eastAsia="Calibri" w:hAnsi="Calibri"/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A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rtl w:val="0"/>
              </w:rPr>
              <w:t xml:space="preserve">INTRODUÇÃO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Os termos deteção de rosto e reconhecimento de rosto são por vezes utilizados indistintamente, mas existem algumas diferenças importantes. Para ajudar a esclarecer as coisas, vamos analisar o termo deteção de rosto e a sua diferença em relação ao termo reconhecimento de rosto.</w:t>
            </w:r>
          </w:p>
          <w:p w:rsidR="00000000" w:rsidDel="00000000" w:rsidP="00000000" w:rsidRDefault="00000000" w:rsidRPr="00000000" w14:paraId="0000002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 deteção de rosto é um processo que determina a presença de rosto(s) numa imagem fixa ou num clip de vídeo. Por exemplo, esta função está disponível na maioria dos softwares de câmaras de smartphones. Mas o módulo de deteção de rostos não determina qual o rosto que está na imagem.</w:t>
            </w:r>
          </w:p>
          <w:p w:rsidR="00000000" w:rsidDel="00000000" w:rsidP="00000000" w:rsidRDefault="00000000" w:rsidRPr="00000000" w14:paraId="0000002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2880000" cy="2880000"/>
                  <wp:effectExtent b="0" l="0" r="0" t="0"/>
                  <wp:docPr descr="A picture containing text, person, posing&#10;&#10;Description automatically generated" id="36" name="image2.jpg"/>
                  <a:graphic>
                    <a:graphicData uri="http://schemas.openxmlformats.org/drawingml/2006/picture">
                      <pic:pic>
                        <pic:nvPicPr>
                          <pic:cNvPr descr="A picture containing text, person, posing&#10;&#10;Description automatically generated" id="0" name="image2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2880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 Deteção de Rosto não memoriza ou guarda características faciais. Se o software detetar um rosto de uma determinada pessoa na imagem e mais tarde encontrar o mesmo rosto noutra imagem, não determinará que o rosto pertence à mesma pessoa, apenas detectará a presença de um rosto nas imagens. O software pode fornecer dados sobre a idade e o sexo de uma pessoa em cada fotograma, mas não mais do que isso. O software de deteção de rostos não pode reconhecer pessoas específicas.</w:t>
            </w:r>
          </w:p>
          <w:p w:rsidR="00000000" w:rsidDel="00000000" w:rsidP="00000000" w:rsidRDefault="00000000" w:rsidRPr="00000000" w14:paraId="0000003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Pelo contrário, o reconhecimento facial está relacionado com a identificação e o reconhecimento de pessoas.</w:t>
            </w:r>
          </w:p>
          <w:p w:rsidR="00000000" w:rsidDel="00000000" w:rsidP="00000000" w:rsidRDefault="00000000" w:rsidRPr="00000000" w14:paraId="00000034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objetivo do reconhecimento facial baseado em software é efetuar a identificação de pessoas que aparecem numa imagem fixa ou num clip de vídeo, comparando-os com uma base de dados. Para garantir uma identificação bem sucedida, os rostos correspondentes devem ser previamente introduzidos na base de dados.</w:t>
            </w:r>
          </w:p>
          <w:p w:rsidR="00000000" w:rsidDel="00000000" w:rsidP="00000000" w:rsidRDefault="00000000" w:rsidRPr="00000000" w14:paraId="0000003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2880000" cy="2880000"/>
                  <wp:effectExtent b="0" l="0" r="0" t="0"/>
                  <wp:docPr descr="A picture containing text, person, posing&#10;&#10;Description automatically generated" id="39" name="image5.jpg"/>
                  <a:graphic>
                    <a:graphicData uri="http://schemas.openxmlformats.org/drawingml/2006/picture">
                      <pic:pic>
                        <pic:nvPicPr>
                          <pic:cNvPr descr="A picture containing text, person, posing&#10;&#10;Description automatically generated" id="0" name="image5.jp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2880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software determina as características únicas de um rosto, guarda-as e utiliza-as para posterior identificação. Mais tarde, durante o processo de identificação, o software compara as características únicas e identifica o rosto de uma determinada pessoa, caso essas características coincidam.</w:t>
            </w:r>
          </w:p>
          <w:p w:rsidR="00000000" w:rsidDel="00000000" w:rsidP="00000000" w:rsidRDefault="00000000" w:rsidRPr="00000000" w14:paraId="0000003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Apresentação do objetivo da aula: </w:t>
            </w:r>
          </w:p>
          <w:p w:rsidR="00000000" w:rsidDel="00000000" w:rsidP="00000000" w:rsidRDefault="00000000" w:rsidRPr="00000000" w14:paraId="0000003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Introdução à deteção e reconhecimento de rostos para principiantes através de exemplos de diferentes aplicações.</w:t>
            </w:r>
          </w:p>
          <w:p w:rsidR="00000000" w:rsidDel="00000000" w:rsidP="00000000" w:rsidRDefault="00000000" w:rsidRPr="00000000" w14:paraId="0000003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3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F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PARTE PRINCIPAL</w:t>
            </w:r>
          </w:p>
          <w:p w:rsidR="00000000" w:rsidDel="00000000" w:rsidP="00000000" w:rsidRDefault="00000000" w:rsidRPr="00000000" w14:paraId="00000040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Scratch/Scratch based and other applications to use </w:t>
            </w:r>
          </w:p>
          <w:p w:rsidR="00000000" w:rsidDel="00000000" w:rsidP="00000000" w:rsidRDefault="00000000" w:rsidRPr="00000000" w14:paraId="00000042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jc w:val="left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Scratch (ML4KIDS)</w:t>
            </w:r>
            <w:r w:rsidDel="00000000" w:rsidR="00000000" w:rsidRPr="00000000">
              <w:rPr>
                <w:rtl w:val="0"/>
              </w:rPr>
              <w:t xml:space="preserve"> - </w:t>
            </w:r>
            <w:hyperlink r:id="rId9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https://machinelearningforkids.co.uk/scratch3/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Está disponível uma extensão de deteção de faces com 3 blocos do tipo repórter. Utilize-a em combinação com a extensão de deteção de vídeo para ligar/desligar o vídeo da câmara e definir a transparência.</w:t>
            </w:r>
          </w:p>
          <w:p w:rsidR="00000000" w:rsidDel="00000000" w:rsidP="00000000" w:rsidRDefault="00000000" w:rsidRPr="00000000" w14:paraId="00000045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347533" cy="1661395"/>
                  <wp:effectExtent b="0" l="0" r="0" t="0"/>
                  <wp:docPr descr="A screenshot of a computer&#10;&#10;Description automatically generated" id="38" name="image4.png"/>
                  <a:graphic>
                    <a:graphicData uri="http://schemas.openxmlformats.org/drawingml/2006/picture">
                      <pic:pic>
                        <pic:nvPicPr>
                          <pic:cNvPr descr="A screenshot of a computer&#10;&#10;Description automatically generated" id="0" name="image4.png"/>
                          <pic:cNvPicPr preferRelativeResize="0"/>
                        </pic:nvPicPr>
                        <pic:blipFill>
                          <a:blip r:embed="rId10"/>
                          <a:srcRect b="54619" l="7981" r="81068" t="213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7533" cy="166139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jc w:val="left"/>
              <w:rPr/>
            </w:pPr>
            <w:bookmarkStart w:colFirst="0" w:colLast="0" w:name="_heading=h.gjdgxs" w:id="0"/>
            <w:bookmarkEnd w:id="0"/>
            <w:r w:rsidDel="00000000" w:rsidR="00000000" w:rsidRPr="00000000">
              <w:rPr>
                <w:b w:val="1"/>
                <w:rtl w:val="0"/>
              </w:rPr>
              <w:t xml:space="preserve">Scratch (MIT)</w:t>
            </w:r>
            <w:r w:rsidDel="00000000" w:rsidR="00000000" w:rsidRPr="00000000">
              <w:rPr>
                <w:rtl w:val="0"/>
              </w:rPr>
              <w:t xml:space="preserve"> - </w:t>
            </w:r>
            <w:hyperlink r:id="rId11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https://lab.scratch.mit.edu/face/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Clique em "Try it out" (Experimentar) e terá 9 blocos para o manuseamento do reconhecimento facial.</w:t>
            </w:r>
          </w:p>
          <w:p w:rsidR="00000000" w:rsidDel="00000000" w:rsidP="00000000" w:rsidRDefault="00000000" w:rsidRPr="00000000" w14:paraId="00000049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/>
              <w:drawing>
                <wp:inline distB="0" distT="0" distL="0" distR="0">
                  <wp:extent cx="1080000" cy="2185126"/>
                  <wp:effectExtent b="0" l="0" r="0" t="0"/>
                  <wp:docPr descr="Slika na kojoj se prikazuje tekst, snimka zaslona, računalo, prijenosnik&#10;&#10;Opis je automatski generiran" id="41" name="image11.png"/>
                  <a:graphic>
                    <a:graphicData uri="http://schemas.openxmlformats.org/drawingml/2006/picture">
                      <pic:pic>
                        <pic:nvPicPr>
                          <pic:cNvPr descr="Slika na kojoj se prikazuje tekst, snimka zaslona, računalo, prijenosnik&#10;&#10;Opis je automatski generiran" id="0" name="image11.png"/>
                          <pic:cNvPicPr preferRelativeResize="0"/>
                        </pic:nvPicPr>
                        <pic:blipFill>
                          <a:blip r:embed="rId12"/>
                          <a:srcRect b="32295" l="2302" r="91418" t="225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218512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jc w:val="left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Scratch (MITMEDIALAB)</w:t>
            </w:r>
            <w:r w:rsidDel="00000000" w:rsidR="00000000" w:rsidRPr="00000000">
              <w:rPr>
                <w:rtl w:val="0"/>
              </w:rPr>
              <w:t xml:space="preserve"> - </w:t>
            </w:r>
            <w:hyperlink r:id="rId13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https://mitmedialab.github.io/prg-extension-boilerplate/create/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Carregue a extensão Face sensing e terá 9 blocos para o tratamento da deteção de rostos. Alguns blocos são utilizados para o reconhecimento de expressões faciais e sentimentos. Também pode utilizar a extensão Teachable machine em combinação com a máquina Google Teachable.</w:t>
            </w:r>
          </w:p>
          <w:p w:rsidR="00000000" w:rsidDel="00000000" w:rsidP="00000000" w:rsidRDefault="00000000" w:rsidRPr="00000000" w14:paraId="0000004C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080000" cy="2257078"/>
                  <wp:effectExtent b="0" l="0" r="0" t="0"/>
                  <wp:docPr descr="Slika na kojoj se prikazuje tekst, snimka zaslona, računalo&#10;&#10;Opis je automatski generiran" id="40" name="image15.png"/>
                  <a:graphic>
                    <a:graphicData uri="http://schemas.openxmlformats.org/drawingml/2006/picture">
                      <pic:pic>
                        <pic:nvPicPr>
                          <pic:cNvPr descr="Slika na kojoj se prikazuje tekst, snimka zaslona, računalo&#10;&#10;Opis je automatski generiran" id="0" name="image15.png"/>
                          <pic:cNvPicPr preferRelativeResize="0"/>
                        </pic:nvPicPr>
                        <pic:blipFill>
                          <a:blip r:embed="rId14"/>
                          <a:srcRect b="32602" l="2250" r="91679" t="222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225707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jc w:val="left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Makeblock (mBlock)</w:t>
            </w:r>
            <w:r w:rsidDel="00000000" w:rsidR="00000000" w:rsidRPr="00000000">
              <w:rPr>
                <w:rtl w:val="0"/>
              </w:rPr>
              <w:t xml:space="preserve"> - </w:t>
            </w:r>
            <w:hyperlink r:id="rId15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https://ide.mblock.cc/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Carregue os serviços cognitivos e as extensões de deteção de vídeo e terá uma variedade de blocos. Não existe um bloco específico para a deteção de rostos, mas é possível detetar uma pessoa dentro de um bloco de reconhecimento. Mas há muitos blocos disponíveis para lidar com emoções, idade, género, sorriso, cor do cabelo, óculos e até uma situação em que se cobre uma parte do rosto.</w:t>
            </w:r>
          </w:p>
          <w:p w:rsidR="00000000" w:rsidDel="00000000" w:rsidP="00000000" w:rsidRDefault="00000000" w:rsidRPr="00000000" w14:paraId="00000050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483807" cy="351240"/>
                  <wp:effectExtent b="0" l="0" r="0" t="0"/>
                  <wp:docPr id="43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6"/>
                          <a:srcRect b="59484" l="15428" r="72469" t="303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3807" cy="35124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/>
              <w:drawing>
                <wp:inline distB="0" distT="0" distL="0" distR="0">
                  <wp:extent cx="1022995" cy="1559185"/>
                  <wp:effectExtent b="0" l="0" r="0" t="0"/>
                  <wp:docPr descr="Slika na kojoj se prikazuje tekst&#10;&#10;Opis je automatski generiran" id="42" name="image10.png"/>
                  <a:graphic>
                    <a:graphicData uri="http://schemas.openxmlformats.org/drawingml/2006/picture">
                      <pic:pic>
                        <pic:nvPicPr>
                          <pic:cNvPr descr="Slika na kojoj se prikazuje tekst&#10;&#10;Opis je automatski generiran" id="0" name="image10.png"/>
                          <pic:cNvPicPr preferRelativeResize="0"/>
                        </pic:nvPicPr>
                        <pic:blipFill>
                          <a:blip r:embed="rId17"/>
                          <a:srcRect b="37244" l="15486" r="76037" t="168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2995" cy="15591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/>
              <w:drawing>
                <wp:inline distB="0" distT="0" distL="0" distR="0">
                  <wp:extent cx="1149474" cy="1547655"/>
                  <wp:effectExtent b="0" l="0" r="0" t="0"/>
                  <wp:docPr descr="Slika na kojoj se prikazuje tekst&#10;&#10;Opis je automatski generiran" id="45" name="image12.png"/>
                  <a:graphic>
                    <a:graphicData uri="http://schemas.openxmlformats.org/drawingml/2006/picture">
                      <pic:pic>
                        <pic:nvPicPr>
                          <pic:cNvPr descr="Slika na kojoj se prikazuje tekst&#10;&#10;Opis je automatski generiran" id="0" name="image12.png"/>
                          <pic:cNvPicPr preferRelativeResize="0"/>
                        </pic:nvPicPr>
                        <pic:blipFill>
                          <a:blip r:embed="rId18"/>
                          <a:srcRect b="12309" l="15369" r="75685" t="448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9474" cy="154765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 Makeblock também fornece a extensão Teachable machine (que não está relacionada com o Google), onde pode treinar até 3 classes e utilizá-la para reconhecimento facial ou deteção de objetos.</w:t>
            </w:r>
          </w:p>
          <w:p w:rsidR="00000000" w:rsidDel="00000000" w:rsidP="00000000" w:rsidRDefault="00000000" w:rsidRPr="00000000" w14:paraId="00000052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53">
            <w:pPr>
              <w:jc w:val="left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Stretch3 (github.io)</w:t>
            </w:r>
            <w:r w:rsidDel="00000000" w:rsidR="00000000" w:rsidRPr="00000000">
              <w:rPr>
                <w:rtl w:val="0"/>
              </w:rPr>
              <w:t xml:space="preserve"> - </w:t>
            </w:r>
            <w:hyperlink r:id="rId19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https://stretch3.github.io/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Carregue a extensão Facemesh2Scratch para utilizar 3 blocos para a deteção de rostos (existem 3 blocos adicionais para o tratamento de vídeo). A principal caraterística é a capacidade de deteção múltipla de rostos e pode detetar mais do que uma pessoa no fluxo da sua câmara.</w:t>
            </w:r>
          </w:p>
          <w:p w:rsidR="00000000" w:rsidDel="00000000" w:rsidP="00000000" w:rsidRDefault="00000000" w:rsidRPr="00000000" w14:paraId="00000055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940965" cy="721200"/>
                  <wp:effectExtent b="0" l="0" r="0" t="0"/>
                  <wp:docPr descr="Slika na kojoj se prikazuje tekst&#10;&#10;Opis je automatski generiran" id="44" name="image9.png"/>
                  <a:graphic>
                    <a:graphicData uri="http://schemas.openxmlformats.org/drawingml/2006/picture">
                      <pic:pic>
                        <pic:nvPicPr>
                          <pic:cNvPr descr="Slika na kojoj se prikazuje tekst&#10;&#10;Opis je automatski generiran" id="0" name="image9.png"/>
                          <pic:cNvPicPr preferRelativeResize="0"/>
                        </pic:nvPicPr>
                        <pic:blipFill>
                          <a:blip r:embed="rId20"/>
                          <a:srcRect b="51168" l="2233" r="83687" t="302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0965" cy="721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056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 última aplicação a utilizar é a PictoBlox, uma aplicação do tipo desktop, que deve ser instalada primeiro a partir de https://thestempedia.com/product/pictoblox/download-pictoblox/ (427 Mb)</w:t>
            </w:r>
          </w:p>
          <w:p w:rsidR="00000000" w:rsidDel="00000000" w:rsidP="00000000" w:rsidRDefault="00000000" w:rsidRPr="00000000" w14:paraId="0000005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Após a instalação, utilize a extensão Face Detection e verá um verdadeiro tesouro - pode detetar vários rostos e as suas expressões faciais. Além disso, existe uma funcionalidade para treinar classes que nos conduzem diretamente ao reconhecimento facial.</w:t>
            </w:r>
          </w:p>
          <w:p w:rsidR="00000000" w:rsidDel="00000000" w:rsidP="00000000" w:rsidRDefault="00000000" w:rsidRPr="00000000" w14:paraId="00000059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152000" cy="1833292"/>
                  <wp:effectExtent b="0" l="0" r="0" t="0"/>
                  <wp:docPr id="48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1"/>
                          <a:srcRect b="34289" l="1578" r="89303" t="141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000" cy="183329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/>
              <w:drawing>
                <wp:inline distB="0" distT="0" distL="0" distR="0">
                  <wp:extent cx="1152000" cy="1152000"/>
                  <wp:effectExtent b="0" l="0" r="0" t="0"/>
                  <wp:docPr id="46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22"/>
                          <a:srcRect b="6088" l="1578" r="90238" t="648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000" cy="1152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jc w:val="left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Teachable machine (Google)</w:t>
            </w:r>
            <w:r w:rsidDel="00000000" w:rsidR="00000000" w:rsidRPr="00000000">
              <w:rPr>
                <w:rtl w:val="0"/>
              </w:rPr>
              <w:t xml:space="preserve"> - </w:t>
            </w:r>
            <w:hyperlink r:id="rId23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https://teachablemachine.withgoogle.com/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Esta aplicação é utilizada para treinar o seu modelo e utilizá-lo para o reconhecimento facial em combinação com a extensão da máquina Teachable disponível no Scratch (MITMEDIALAB)</w:t>
            </w:r>
          </w:p>
          <w:p w:rsidR="00000000" w:rsidDel="00000000" w:rsidP="00000000" w:rsidRDefault="00000000" w:rsidRPr="00000000" w14:paraId="0000005E">
            <w:pPr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</w:rPr>
              <w:drawing>
                <wp:inline distB="0" distT="0" distL="0" distR="0">
                  <wp:extent cx="4623361" cy="1708507"/>
                  <wp:effectExtent b="0" l="0" r="0" t="0"/>
                  <wp:docPr id="47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24"/>
                          <a:srcRect b="26655" l="1753" r="51430" t="118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3361" cy="170850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b w:val="1"/>
                <w:rtl w:val="0"/>
              </w:rPr>
              <w:br w:type="textWrapping"/>
            </w:r>
          </w:p>
          <w:p w:rsidR="00000000" w:rsidDel="00000000" w:rsidP="00000000" w:rsidRDefault="00000000" w:rsidRPr="00000000" w14:paraId="0000005F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6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rFonts w:ascii="Helvetica Neue" w:cs="Helvetica Neue" w:eastAsia="Helvetica Neue" w:hAnsi="Helvetica Neue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62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CONCLUSÃO</w:t>
            </w:r>
          </w:p>
          <w:p w:rsidR="00000000" w:rsidDel="00000000" w:rsidP="00000000" w:rsidRDefault="00000000" w:rsidRPr="00000000" w14:paraId="00000063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Vimos três aplicações diferentes, mas também uma muito semelhante para a deteção e reconhecimento de faces.</w:t>
            </w:r>
          </w:p>
          <w:p w:rsidR="00000000" w:rsidDel="00000000" w:rsidP="00000000" w:rsidRDefault="00000000" w:rsidRPr="00000000" w14:paraId="00000064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Agora que estamos familiarizados com os comandos básicos, estamos prontos para fazer a mesma programação básica para a deteção e reconhecimento de rostos.</w:t>
            </w:r>
          </w:p>
          <w:p w:rsidR="00000000" w:rsidDel="00000000" w:rsidP="00000000" w:rsidRDefault="00000000" w:rsidRPr="00000000" w14:paraId="0000006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66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rPr/>
      </w:pPr>
      <w:r w:rsidDel="00000000" w:rsidR="00000000" w:rsidRPr="00000000">
        <w:rPr>
          <w:rtl w:val="0"/>
        </w:rPr>
      </w:r>
    </w:p>
    <w:tbl>
      <w:tblPr>
        <w:tblStyle w:val="Table6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6A">
            <w:pPr>
              <w:rPr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B">
            <w:pPr>
              <w:rPr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6C">
            <w:pPr>
              <w:ind w:left="239" w:hanging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apresentação                                            </w:t>
            </w:r>
          </w:p>
          <w:p w:rsidR="00000000" w:rsidDel="00000000" w:rsidP="00000000" w:rsidRDefault="00000000" w:rsidRPr="00000000" w14:paraId="0000006D">
            <w:pPr>
              <w:ind w:left="239" w:hanging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06E">
            <w:pPr>
              <w:ind w:left="239" w:hanging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F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70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071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72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7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Material: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77">
            <w:pPr>
              <w:numPr>
                <w:ilvl w:val="0"/>
                <w:numId w:val="1"/>
              </w:numPr>
              <w:ind w:left="720" w:hanging="360"/>
              <w:jc w:val="left"/>
              <w:rPr>
                <w:color w:val="323e4f"/>
              </w:rPr>
            </w:pPr>
            <w:hyperlink r:id="rId25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https://machinelearningforkids.co.uk/scratch3/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numPr>
                <w:ilvl w:val="0"/>
                <w:numId w:val="1"/>
              </w:numPr>
              <w:ind w:left="720" w:hanging="360"/>
              <w:jc w:val="left"/>
              <w:rPr>
                <w:color w:val="323e4f"/>
              </w:rPr>
            </w:pPr>
            <w:hyperlink r:id="rId26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https://lab.scratch.mit.edu/face/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numPr>
                <w:ilvl w:val="0"/>
                <w:numId w:val="1"/>
              </w:numPr>
              <w:ind w:left="720" w:hanging="360"/>
              <w:jc w:val="left"/>
              <w:rPr>
                <w:color w:val="323e4f"/>
              </w:rPr>
            </w:pPr>
            <w:hyperlink r:id="rId27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https://mitmedialab.github.io/prg-extension-boilerplate/create/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numPr>
                <w:ilvl w:val="0"/>
                <w:numId w:val="1"/>
              </w:numPr>
              <w:ind w:left="720" w:hanging="360"/>
              <w:jc w:val="left"/>
              <w:rPr>
                <w:color w:val="323e4f"/>
              </w:rPr>
            </w:pPr>
            <w:hyperlink r:id="rId28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https://ide.mblock.cc/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B">
            <w:pPr>
              <w:numPr>
                <w:ilvl w:val="0"/>
                <w:numId w:val="1"/>
              </w:numPr>
              <w:ind w:left="720" w:hanging="360"/>
              <w:jc w:val="left"/>
              <w:rPr>
                <w:color w:val="323e4f"/>
              </w:rPr>
            </w:pPr>
            <w:hyperlink r:id="rId29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https://stretch3.github.io/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numPr>
                <w:ilvl w:val="0"/>
                <w:numId w:val="1"/>
              </w:numPr>
              <w:ind w:left="720" w:hanging="360"/>
              <w:jc w:val="left"/>
              <w:rPr>
                <w:color w:val="323e4f"/>
              </w:rPr>
            </w:pPr>
            <w:hyperlink r:id="rId30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https://thestempedia.com/product/pictoblox/download-pictoblox/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numPr>
                <w:ilvl w:val="0"/>
                <w:numId w:val="1"/>
              </w:numPr>
              <w:ind w:left="720" w:hanging="360"/>
              <w:jc w:val="left"/>
              <w:rPr>
                <w:color w:val="323e4f"/>
              </w:rPr>
            </w:pPr>
            <w:hyperlink r:id="rId31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https://teachablemachine.withgoogle.com/</w:t>
              </w:r>
            </w:hyperlink>
            <w:r w:rsidDel="00000000" w:rsidR="00000000" w:rsidRPr="00000000">
              <w:rPr>
                <w:color w:val="323e4f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7E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F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Literatura</w:t>
            </w:r>
          </w:p>
          <w:p w:rsidR="00000000" w:rsidDel="00000000" w:rsidP="00000000" w:rsidRDefault="00000000" w:rsidRPr="00000000" w14:paraId="00000082">
            <w:pPr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numPr>
                <w:ilvl w:val="0"/>
                <w:numId w:val="1"/>
              </w:numPr>
              <w:ind w:left="720" w:hanging="360"/>
              <w:jc w:val="left"/>
              <w:rPr>
                <w:rFonts w:ascii="Times New Roman" w:cs="Times New Roman" w:eastAsia="Times New Roman" w:hAnsi="Times New Roman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4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86">
            <w:pPr>
              <w:numPr>
                <w:ilvl w:val="0"/>
                <w:numId w:val="4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4"/>
                <w:szCs w:val="24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D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32" w:type="default"/>
      <w:footerReference r:id="rId33" w:type="default"/>
      <w:footerReference r:id="rId34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9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B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jc w:val="left"/>
      <w:rPr>
        <w:color w:val="44546a"/>
        <w:sz w:val="15"/>
        <w:szCs w:val="15"/>
      </w:rPr>
    </w:pPr>
    <w:hyperlink r:id="rId1">
      <w:r w:rsidDel="00000000" w:rsidR="00000000" w:rsidRPr="00000000">
        <w:rPr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-154726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37" name="image1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.png"/>
                  <pic:cNvPicPr preferRelativeResize="0"/>
                </pic:nvPicPr>
                <pic:blipFill>
                  <a:blip r:embed="rId2"/>
                  <a:srcRect b="20433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9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D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6"/>
        <w:szCs w:val="6"/>
        <w:rtl w:val="0"/>
      </w:rPr>
      <w:br w:type="textWrapping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Times New Roman" w:cs="Times New Roman" w:eastAsia="Times New Roman" w:hAnsi="Times New Roman"/>
        <w:b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49" name="image3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3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50" name="image14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14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3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094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09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096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en-GB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FE6368"/>
    <w:rPr>
      <w:rFonts w:eastAsia="Times New Roman"/>
      <w:szCs w:val="24"/>
      <w:lang w:val="hr-HR"/>
    </w:rPr>
  </w:style>
  <w:style w:type="paragraph" w:styleId="Naslov1">
    <w:name w:val="heading 1"/>
    <w:basedOn w:val="Normal"/>
    <w:next w:val="Normal"/>
    <w:link w:val="Naslov1Char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Naslov2">
    <w:name w:val="heading 2"/>
    <w:basedOn w:val="Normal"/>
    <w:next w:val="Normal"/>
    <w:link w:val="Naslov2Char"/>
    <w:uiPriority w:val="9"/>
    <w:semiHidden w:val="1"/>
    <w:unhideWhenUsed w:val="1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paragraph" w:styleId="Naslov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Naslov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</w:rPr>
  </w:style>
  <w:style w:type="paragraph" w:styleId="Naslov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Naslov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Cs w:val="20"/>
    </w:rPr>
  </w:style>
  <w:style w:type="character" w:styleId="Zadanifontodlomka" w:default="1">
    <w:name w:val="Default Paragraph Font"/>
    <w:uiPriority w:val="1"/>
    <w:semiHidden w:val="1"/>
    <w:unhideWhenUsed w:val="1"/>
  </w:style>
  <w:style w:type="table" w:styleId="Obinatablic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popisa" w:default="1">
    <w:name w:val="No List"/>
    <w:uiPriority w:val="99"/>
    <w:semiHidden w:val="1"/>
    <w:unhideWhenUsed w:val="1"/>
  </w:style>
  <w:style w:type="paragraph" w:styleId="Naslov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Naslov1Char" w:customStyle="1">
    <w:name w:val="Naslov 1 Char"/>
    <w:link w:val="Naslov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slov2Char" w:customStyle="1">
    <w:name w:val="Naslov 2 Char"/>
    <w:link w:val="Naslov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Reetkatablice">
    <w:name w:val="Table Grid"/>
    <w:basedOn w:val="Obinatablica"/>
    <w:rsid w:val="007F288F"/>
    <w:rPr>
      <w:rFonts w:ascii="Times New Roman" w:eastAsia="Times New Roman" w:hAnsi="Times New Roman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Zaglavlje">
    <w:name w:val="header"/>
    <w:basedOn w:val="Normal"/>
    <w:link w:val="Zaglavl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ZaglavljeChar" w:customStyle="1">
    <w:name w:val="Zaglavlje Char"/>
    <w:link w:val="Zaglavl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Podnoje">
    <w:name w:val="footer"/>
    <w:basedOn w:val="Normal"/>
    <w:link w:val="Podno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PodnojeChar" w:customStyle="1">
    <w:name w:val="Podnožje Char"/>
    <w:link w:val="Podno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TekstbaloniaChar" w:customStyle="1">
    <w:name w:val="Tekst balončića Char"/>
    <w:link w:val="Tekstbalonia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Odlomakpopisa">
    <w:name w:val="List Paragraph"/>
    <w:basedOn w:val="Normal"/>
    <w:uiPriority w:val="34"/>
    <w:qFormat w:val="1"/>
    <w:rsid w:val="00972D23"/>
    <w:pPr>
      <w:ind w:left="720"/>
      <w:contextualSpacing w:val="1"/>
    </w:pPr>
  </w:style>
  <w:style w:type="paragraph" w:styleId="StandardWeb">
    <w:name w:val="Normal (Web)"/>
    <w:basedOn w:val="Normal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Bezproreda">
    <w:name w:val="No Spacing"/>
    <w:uiPriority w:val="1"/>
    <w:qFormat w:val="1"/>
    <w:rsid w:val="00B64D72"/>
    <w:rPr>
      <w:rFonts w:eastAsia="Times New Roman"/>
      <w:szCs w:val="24"/>
      <w:lang w:val="hr-HR"/>
    </w:rPr>
  </w:style>
  <w:style w:type="paragraph" w:styleId="Razred" w:customStyle="1">
    <w:name w:val="_Razred"/>
    <w:basedOn w:val="Normal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Revizija">
    <w:name w:val="Revision"/>
    <w:hidden w:val="1"/>
    <w:uiPriority w:val="99"/>
    <w:semiHidden w:val="1"/>
    <w:rsid w:val="00837AA5"/>
    <w:rPr>
      <w:rFonts w:eastAsia="Times New Roman"/>
      <w:szCs w:val="24"/>
      <w:lang w:val="hr-HR"/>
    </w:rPr>
  </w:style>
  <w:style w:type="character" w:styleId="Hiperveza">
    <w:name w:val="Hyperlink"/>
    <w:basedOn w:val="Zadanifontodlomka"/>
    <w:uiPriority w:val="99"/>
    <w:unhideWhenUsed w:val="1"/>
    <w:rsid w:val="002C1E02"/>
    <w:rPr>
      <w:color w:val="0563c1" w:themeColor="hyperlink"/>
      <w:u w:val="single"/>
    </w:rPr>
  </w:style>
  <w:style w:type="character" w:styleId="SlijeenaHiperveza">
    <w:name w:val="FollowedHyperlink"/>
    <w:basedOn w:val="Zadanifontodlomka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Zadanifontodlomka"/>
    <w:rsid w:val="001E46EC"/>
  </w:style>
  <w:style w:type="paragraph" w:styleId="p4" w:customStyle="1">
    <w:name w:val="p4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Zadanifontodlomka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Zadanifontodlomka"/>
    <w:rsid w:val="001E46EC"/>
  </w:style>
  <w:style w:type="paragraph" w:styleId="p5" w:customStyle="1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Zadanifontodlomka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Zadanifontodlomka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Zadanifontodlomka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Zadanifontodlomka"/>
    <w:rsid w:val="005B2B88"/>
    <w:rPr>
      <w:color w:val="12234b"/>
    </w:rPr>
  </w:style>
  <w:style w:type="character" w:styleId="s7" w:customStyle="1">
    <w:name w:val="s7"/>
    <w:basedOn w:val="Zadanifontodlomka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Zadanifontodlomka"/>
    <w:rsid w:val="005B2B88"/>
    <w:rPr>
      <w:rFonts w:ascii="Times New Roman" w:cs="Times New Roman" w:hAnsi="Times New Roman" w:hint="default"/>
      <w:sz w:val="14"/>
      <w:szCs w:val="14"/>
    </w:rPr>
  </w:style>
  <w:style w:type="character" w:styleId="Nerijeenospominjanje1" w:customStyle="1">
    <w:name w:val="Neriješeno spominjanje1"/>
    <w:basedOn w:val="Zadanifontodlomka"/>
    <w:uiPriority w:val="99"/>
    <w:rsid w:val="00572CC6"/>
    <w:rPr>
      <w:color w:val="605e5c"/>
      <w:shd w:color="auto" w:fill="e1dfdd" w:val="clear"/>
    </w:rPr>
  </w:style>
  <w:style w:type="character" w:styleId="Brojstranice">
    <w:name w:val="page number"/>
    <w:basedOn w:val="Zadanifontodlomka"/>
    <w:uiPriority w:val="99"/>
    <w:semiHidden w:val="1"/>
    <w:unhideWhenUsed w:val="1"/>
    <w:rsid w:val="00572CC6"/>
  </w:style>
  <w:style w:type="character" w:styleId="Nerijeenospominjanje">
    <w:name w:val="Unresolved Mention"/>
    <w:basedOn w:val="Zadanifontodlomka"/>
    <w:uiPriority w:val="99"/>
    <w:semiHidden w:val="1"/>
    <w:unhideWhenUsed w:val="1"/>
    <w:rsid w:val="00DC0CB1"/>
    <w:rPr>
      <w:color w:val="605e5c"/>
      <w:shd w:color="auto" w:fill="e1dfdd" w:val="clear"/>
    </w:rPr>
  </w:style>
  <w:style w:type="paragraph" w:styleId="Podnaslov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1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5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Tekstkomentara">
    <w:name w:val="annotation text"/>
    <w:basedOn w:val="Normal"/>
    <w:link w:val="TekstkomentaraChar"/>
    <w:uiPriority w:val="99"/>
    <w:semiHidden w:val="1"/>
    <w:unhideWhenUsed w:val="1"/>
    <w:rPr>
      <w:szCs w:val="20"/>
    </w:rPr>
  </w:style>
  <w:style w:type="character" w:styleId="TekstkomentaraChar" w:customStyle="1">
    <w:name w:val="Tekst komentara Char"/>
    <w:basedOn w:val="Zadanifontodlomka"/>
    <w:link w:val="Tekstkomentara"/>
    <w:uiPriority w:val="99"/>
    <w:semiHidden w:val="1"/>
    <w:rPr>
      <w:rFonts w:eastAsia="Times New Roman"/>
      <w:lang w:val="hr-HR"/>
    </w:rPr>
  </w:style>
  <w:style w:type="character" w:styleId="Referencakomentara">
    <w:name w:val="annotation reference"/>
    <w:basedOn w:val="Zadanifontodlomka"/>
    <w:uiPriority w:val="99"/>
    <w:semiHidden w:val="1"/>
    <w:unhideWhenUsed w:val="1"/>
    <w:rPr>
      <w:sz w:val="16"/>
      <w:szCs w:val="16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9.png"/><Relationship Id="rId22" Type="http://schemas.openxmlformats.org/officeDocument/2006/relationships/image" Target="media/image7.png"/><Relationship Id="rId21" Type="http://schemas.openxmlformats.org/officeDocument/2006/relationships/image" Target="media/image13.png"/><Relationship Id="rId24" Type="http://schemas.openxmlformats.org/officeDocument/2006/relationships/image" Target="media/image6.png"/><Relationship Id="rId23" Type="http://schemas.openxmlformats.org/officeDocument/2006/relationships/hyperlink" Target="https://teachablemachine.withgoogle.com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machinelearningforkids.co.uk/scratch3/" TargetMode="External"/><Relationship Id="rId26" Type="http://schemas.openxmlformats.org/officeDocument/2006/relationships/hyperlink" Target="https://lab.scratch.mit.edu/face/" TargetMode="External"/><Relationship Id="rId25" Type="http://schemas.openxmlformats.org/officeDocument/2006/relationships/hyperlink" Target="https://machinelearningforkids.co.uk/scratch3/" TargetMode="External"/><Relationship Id="rId28" Type="http://schemas.openxmlformats.org/officeDocument/2006/relationships/hyperlink" Target="https://ide.mblock.cc/" TargetMode="External"/><Relationship Id="rId27" Type="http://schemas.openxmlformats.org/officeDocument/2006/relationships/hyperlink" Target="https://mitmedialab.github.io/prg-extension-boilerplate/create/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hyperlink" Target="https://stretch3.github.io/" TargetMode="External"/><Relationship Id="rId7" Type="http://schemas.openxmlformats.org/officeDocument/2006/relationships/image" Target="media/image2.jpg"/><Relationship Id="rId8" Type="http://schemas.openxmlformats.org/officeDocument/2006/relationships/image" Target="media/image5.jpg"/><Relationship Id="rId31" Type="http://schemas.openxmlformats.org/officeDocument/2006/relationships/hyperlink" Target="https://teachablemachine.withgoogle.com/" TargetMode="External"/><Relationship Id="rId30" Type="http://schemas.openxmlformats.org/officeDocument/2006/relationships/hyperlink" Target="https://thestempedia.com/product/pictoblox/download-pictoblox/" TargetMode="External"/><Relationship Id="rId11" Type="http://schemas.openxmlformats.org/officeDocument/2006/relationships/hyperlink" Target="https://lab.scratch.mit.edu/face/" TargetMode="External"/><Relationship Id="rId33" Type="http://schemas.openxmlformats.org/officeDocument/2006/relationships/footer" Target="footer2.xml"/><Relationship Id="rId10" Type="http://schemas.openxmlformats.org/officeDocument/2006/relationships/image" Target="media/image4.png"/><Relationship Id="rId32" Type="http://schemas.openxmlformats.org/officeDocument/2006/relationships/header" Target="header1.xml"/><Relationship Id="rId13" Type="http://schemas.openxmlformats.org/officeDocument/2006/relationships/hyperlink" Target="https://mitmedialab.github.io/prg-extension-boilerplate/create/" TargetMode="External"/><Relationship Id="rId12" Type="http://schemas.openxmlformats.org/officeDocument/2006/relationships/image" Target="media/image11.png"/><Relationship Id="rId34" Type="http://schemas.openxmlformats.org/officeDocument/2006/relationships/footer" Target="footer1.xml"/><Relationship Id="rId15" Type="http://schemas.openxmlformats.org/officeDocument/2006/relationships/hyperlink" Target="https://ide.mblock.cc/" TargetMode="External"/><Relationship Id="rId14" Type="http://schemas.openxmlformats.org/officeDocument/2006/relationships/image" Target="media/image15.png"/><Relationship Id="rId17" Type="http://schemas.openxmlformats.org/officeDocument/2006/relationships/image" Target="media/image10.png"/><Relationship Id="rId16" Type="http://schemas.openxmlformats.org/officeDocument/2006/relationships/image" Target="media/image8.png"/><Relationship Id="rId19" Type="http://schemas.openxmlformats.org/officeDocument/2006/relationships/hyperlink" Target="https://stretch3.github.io/" TargetMode="External"/><Relationship Id="rId18" Type="http://schemas.openxmlformats.org/officeDocument/2006/relationships/image" Target="media/image1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1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wLj7HjnoPTSepwQ1hfiQpgJi6aA==">CgMxLjAyCGguZ2pkZ3hzOAByITE4UkszU05VTXRScjBINzRvelFuT3FxZGtrNmNjN0p6aQ==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2021-10-19T08:37:00Z</dcterms:created>
  <dc:creator>janko radigovic</dc:creator>
</cp:coreProperties>
</file>